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55211B" w:rsidP="00CC5FE6">
      <w:pPr>
        <w:widowControl/>
        <w:jc w:val="center"/>
        <w:rPr>
          <w:b/>
          <w:sz w:val="26"/>
          <w:szCs w:val="26"/>
        </w:rPr>
      </w:pPr>
      <w:r w:rsidRPr="0055211B">
        <w:rPr>
          <w:rFonts w:hint="eastAsia"/>
          <w:b/>
          <w:sz w:val="26"/>
          <w:szCs w:val="26"/>
        </w:rPr>
        <w:t>北京科技大学雄安校区总体规划方案征集</w:t>
      </w:r>
    </w:p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</w:t>
      </w:r>
      <w:r w:rsidR="005D13DF">
        <w:rPr>
          <w:rFonts w:ascii="仿宋" w:eastAsia="仿宋" w:hAnsi="仿宋" w:hint="eastAsia"/>
          <w:color w:val="000000" w:themeColor="text1"/>
          <w:sz w:val="24"/>
        </w:rPr>
        <w:t>版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  <w:r w:rsidR="0055211B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55211B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55211B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5D13DF" w:rsidRDefault="0055211B">
      <w:pPr>
        <w:widowControl/>
        <w:jc w:val="center"/>
        <w:rPr>
          <w:b/>
          <w:sz w:val="26"/>
          <w:szCs w:val="26"/>
        </w:rPr>
      </w:pPr>
      <w:r w:rsidRPr="0055211B">
        <w:rPr>
          <w:rFonts w:hint="eastAsia"/>
          <w:b/>
          <w:sz w:val="26"/>
          <w:szCs w:val="26"/>
        </w:rPr>
        <w:lastRenderedPageBreak/>
        <w:t>北京科技大学雄安校区总体规划方案征集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5211B" w:rsidTr="0055211B">
        <w:trPr>
          <w:trHeight w:val="14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11B" w:rsidRDefault="0055211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5211B" w:rsidRDefault="0055211B" w:rsidP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5211B" w:rsidRPr="0055211B" w:rsidRDefault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211B" w:rsidTr="00953CF6">
        <w:trPr>
          <w:trHeight w:val="115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11B" w:rsidRDefault="0055211B"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5211B" w:rsidRDefault="0055211B" w:rsidP="0055211B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5211B" w:rsidRDefault="0055211B" w:rsidP="0055211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A7213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项目负责人、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55211B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 w:rsidR="0055211B">
              <w:rPr>
                <w:rFonts w:ascii="宋体" w:hAnsi="宋体" w:cs="宋体" w:hint="eastAsia"/>
                <w:color w:val="000000"/>
                <w:kern w:val="0"/>
                <w:szCs w:val="21"/>
              </w:rPr>
              <w:t>和首席建筑师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bookmarkStart w:id="1" w:name="_GoBack"/>
            <w:bookmarkEnd w:id="1"/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r w:rsidR="0055211B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如果是联合体应征申请人，联合体每个成员单位均应填写本表。请在收到资格预审文件后，于5天内将此表的Word或Excel版E-mail至</w:t>
      </w:r>
      <w:hyperlink r:id="rId9" w:history="1">
        <w:r w:rsidR="0055211B" w:rsidRPr="00637CFD">
          <w:t>kjysanbu</w:t>
        </w:r>
        <w:r w:rsidR="0055211B" w:rsidRPr="00637CFD">
          <w:rPr>
            <w:rFonts w:ascii="仿宋" w:eastAsia="仿宋" w:hAnsi="仿宋" w:hint="eastAsia"/>
          </w:rPr>
          <w:t>@163.com</w:t>
        </w:r>
      </w:hyperlink>
      <w:r w:rsidR="0055211B">
        <w:rPr>
          <w:rFonts w:ascii="仿宋" w:eastAsia="仿宋" w:hAnsi="仿宋" w:hint="eastAsia"/>
          <w:color w:val="000000" w:themeColor="text1"/>
          <w:sz w:val="24"/>
        </w:rPr>
        <w:t>邮箱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8B" w:rsidRDefault="00FE698B" w:rsidP="002B1F32">
      <w:r>
        <w:separator/>
      </w:r>
    </w:p>
  </w:endnote>
  <w:endnote w:type="continuationSeparator" w:id="0">
    <w:p w:rsidR="00FE698B" w:rsidRDefault="00FE698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8B" w:rsidRDefault="00FE698B" w:rsidP="002B1F32">
      <w:r>
        <w:separator/>
      </w:r>
    </w:p>
  </w:footnote>
  <w:footnote w:type="continuationSeparator" w:id="0">
    <w:p w:rsidR="00FE698B" w:rsidRDefault="00FE698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5211B"/>
    <w:rsid w:val="005D13DF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62D6D"/>
    <w:rsid w:val="008A29DC"/>
    <w:rsid w:val="00925799"/>
    <w:rsid w:val="00964B08"/>
    <w:rsid w:val="009B5509"/>
    <w:rsid w:val="009F1C8F"/>
    <w:rsid w:val="00A72130"/>
    <w:rsid w:val="00A80756"/>
    <w:rsid w:val="00AC05F0"/>
    <w:rsid w:val="00AF59AB"/>
    <w:rsid w:val="00B037F2"/>
    <w:rsid w:val="00B07B50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0FE698B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BA7A9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36</cp:revision>
  <cp:lastPrinted>2017-12-07T09:25:00Z</cp:lastPrinted>
  <dcterms:created xsi:type="dcterms:W3CDTF">2017-06-15T05:34:00Z</dcterms:created>
  <dcterms:modified xsi:type="dcterms:W3CDTF">2022-04-07T02:43:00Z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